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8E9F347" w:rsidR="00516405" w:rsidRPr="00AE5E8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ex D.lgs. 50/2016</w:t>
      </w:r>
    </w:p>
    <w:p w14:paraId="2749B29B" w14:textId="12BDE82F" w:rsidR="00370A26" w:rsidRPr="00AE5E87" w:rsidRDefault="0095799D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color w:val="003399"/>
          <w:kern w:val="0"/>
          <w:sz w:val="24"/>
          <w:szCs w:val="24"/>
          <w14:ligatures w14:val="none"/>
        </w:rPr>
      </w:pP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Affidamento congiunto di progettazione ed esecuzione lavori ex Art. 48 D.L. 77/2021  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E5E87" w:rsidRDefault="00516405" w:rsidP="00AE5E8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E5E87">
              <w:rPr>
                <w:rFonts w:ascii="Times New Roman" w:hAnsi="Times New Roman" w:cs="Times New Roman"/>
                <w:i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1A811EE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E5E8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E5E87" w:rsidRDefault="00516405" w:rsidP="00755A5D">
            <w:pPr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E5E8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E5E8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E5E8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E5E87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4F12D9" w14:paraId="7271CD52" w14:textId="77777777" w:rsidTr="000851D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D227EA" w:rsidRDefault="003550B9" w:rsidP="000851D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550B9" w:rsidRPr="004F12D9" w14:paraId="0AE4B87A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143237D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8E130E6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6593F41C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F6456CF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61212AE" w:rsidR="003550B9" w:rsidRPr="00A274E2" w:rsidRDefault="003550B9" w:rsidP="000851D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4F12D9" w14:paraId="09E411E1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31EDCCC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453C20A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61D754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0F6CE923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454F981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3B574C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80B8958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CC4EFC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F626A32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tblpY="1"/>
        <w:tblOverlap w:val="never"/>
        <w:tblW w:w="13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A137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E5E87" w:rsidRDefault="00516405" w:rsidP="006A1377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E5E87" w:rsidRDefault="00516405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AE5E87" w:rsidRDefault="00516405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6A137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E5E87" w:rsidRDefault="00A119DD" w:rsidP="006A137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E5E87" w:rsidRDefault="00902184" w:rsidP="006A1377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6A1377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E5E87" w:rsidRDefault="00902184" w:rsidP="006A137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EAA7CA8" w:rsidR="00902184" w:rsidRPr="00AE5E87" w:rsidRDefault="00871F81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AE5E87" w:rsidRDefault="00952025" w:rsidP="006A1377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E5E87" w:rsidRDefault="00871F8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AE5E87" w:rsidRDefault="00871F8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AE5E87" w:rsidRDefault="00871F8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AE5E87" w:rsidRDefault="00871F8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E5E87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E5E87" w:rsidRDefault="00871F8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B1EF92D" w:rsidR="00C33AE0" w:rsidRPr="00AE5E87" w:rsidRDefault="00C33AE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 di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="00963E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preinformazione</w:t>
            </w:r>
          </w:p>
          <w:p w14:paraId="4A3D01AA" w14:textId="0B2A2679" w:rsidR="00902184" w:rsidRPr="00AE5E87" w:rsidRDefault="008E242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E5E87" w:rsidRDefault="00902184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E5E87" w:rsidRDefault="00E95E8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1528B72B" w:rsidR="006978CF" w:rsidRPr="00AE5E87" w:rsidRDefault="006214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E5E87" w:rsidRDefault="00086A1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70 D.lgs 50/2016</w:t>
            </w:r>
          </w:p>
          <w:p w14:paraId="3D6333F7" w14:textId="7C11B4EE" w:rsidR="00FD7EC8" w:rsidRPr="00AE5E87" w:rsidRDefault="00086A1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E5E87" w:rsidRDefault="00902184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368" w:rsidRPr="00CE2EC2" w14:paraId="24397AE0" w14:textId="77777777" w:rsidTr="006A1377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B25368" w:rsidRPr="00AE5E87" w:rsidRDefault="00B2536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34A7230" w:rsidR="00B25368" w:rsidRPr="00AE5E87" w:rsidRDefault="00B25368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B25368" w:rsidRPr="00AE5E87" w:rsidRDefault="00B25368" w:rsidP="006A1377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B25368" w:rsidRPr="00AE5E87" w:rsidRDefault="00B25368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B25368" w:rsidRPr="00AE5E87" w:rsidRDefault="00B25368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25368" w:rsidRPr="00CE2EC2" w14:paraId="4A647A03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25368" w:rsidRPr="00AE5E87" w:rsidRDefault="00B2536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648237C2" w:rsidR="00B25368" w:rsidRPr="00AE5E87" w:rsidRDefault="00B25368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D.lgs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25368" w:rsidRPr="00AE5E87" w:rsidRDefault="00B25368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25368" w:rsidRPr="00AE5E87" w:rsidRDefault="00B25368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AE5E87" w:rsidRDefault="47505BC9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6AD0EB08" w:rsidR="00FD744F" w:rsidRPr="00AE5E87" w:rsidRDefault="00775289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AE5E8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E5E8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E5E8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E5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 50/2016</w:t>
            </w:r>
            <w:r w:rsidR="00FC2C11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AE5E87" w:rsidRDefault="00967B4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E5E87" w:rsidRDefault="210070E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E5E87" w:rsidRDefault="210070E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E5E87" w:rsidRDefault="210070E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E5E8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E5E8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E5E87" w:rsidRDefault="7F929BA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E5E87" w:rsidRDefault="00D0316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E5E8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E5E87" w:rsidRDefault="210070EE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E5E87" w:rsidRDefault="44AC615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E5E87" w:rsidRDefault="44AC615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14161291" w:rsidR="006F2715" w:rsidRPr="00AE5E87" w:rsidRDefault="0086500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2D6D563" w:rsidR="44AC615D" w:rsidRPr="00AE5E87" w:rsidRDefault="44AC615D" w:rsidP="006A13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E5E87" w:rsidRDefault="210070EE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73611074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05B12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582A113" w14:textId="2EC74C4B" w:rsidR="005252C7" w:rsidRPr="005252C7" w:rsidRDefault="007F6978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predisposto il quadro esigenziale relativo ai fabbisogni del contesto economico e sociale e ai correlati obiettivi e indicatori di prestazione?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A2015" w14:textId="77777777" w:rsidR="005252C7" w:rsidRPr="00630512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171F9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Quadro esigenziale</w:t>
            </w:r>
          </w:p>
          <w:p w14:paraId="355D98BA" w14:textId="77777777" w:rsidR="005252C7" w:rsidRPr="005252C7" w:rsidRDefault="005252C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8DBE7" w14:textId="77777777" w:rsidR="005252C7" w:rsidRPr="00630512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005E3CD8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Art. 23 D.lgs 50/2016</w:t>
            </w:r>
          </w:p>
          <w:p w14:paraId="5C4244F7" w14:textId="5FA0E54D" w:rsidR="00370A26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216, comma 27-octies D.lgs 50/2016</w:t>
            </w:r>
          </w:p>
          <w:p w14:paraId="68D91FEE" w14:textId="42F5788A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per la redazione del PFTE redatte dal Consiglio Superiore</w:t>
            </w: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AE6B1" w14:textId="77777777" w:rsidR="005252C7" w:rsidRPr="00630512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6D0F6E5A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8C983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F77E2D" w14:textId="2820303F" w:rsidR="005252C7" w:rsidRPr="001D555C" w:rsidRDefault="002B08E8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redatto il Documento di Fattibilità delle Alternative Progettuali (DOCFAP)?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53038" w14:textId="77777777" w:rsidR="005252C7" w:rsidRPr="00F739DB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37B872" w14:textId="77777777" w:rsidR="005252C7" w:rsidRPr="00F739DB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B09183" w14:textId="4BBE3C68" w:rsidR="005252C7" w:rsidRPr="001D555C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ADCB" w14:textId="1A873998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DOCFAP</w:t>
            </w:r>
          </w:p>
          <w:p w14:paraId="39CB3086" w14:textId="77777777" w:rsidR="005252C7" w:rsidRPr="001D555C" w:rsidRDefault="005252C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147AA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6CEC464B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Art. 23 D.lgs 50/2016</w:t>
            </w:r>
          </w:p>
          <w:p w14:paraId="74425C55" w14:textId="77777777" w:rsidR="00370A26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 48 comma 7 D.L. 77/2021</w:t>
            </w:r>
          </w:p>
          <w:p w14:paraId="08F72D70" w14:textId="275B4A69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6CBA7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111E35C7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487147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82E8C6F" w14:textId="06FDF9CF" w:rsidR="005252C7" w:rsidRPr="001D555C" w:rsidRDefault="00AD08C2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redatto il Documento di Indirizzo della Progettazione (DIP)?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49DB6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2319D2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CE376C" w14:textId="06A26ACE" w:rsidR="005252C7" w:rsidRPr="001D555C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467E9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DIP</w:t>
            </w:r>
          </w:p>
          <w:p w14:paraId="2E30ED72" w14:textId="0CE3621B" w:rsidR="005252C7" w:rsidRPr="001D555C" w:rsidRDefault="005252C7" w:rsidP="006A13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205A2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5D9F11F9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>Art. 23 D.lgs 50/2016</w:t>
            </w:r>
          </w:p>
          <w:p w14:paraId="39B7F382" w14:textId="64282986" w:rsidR="00370A26" w:rsidRDefault="00301CE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1C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 48 comma 7 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>D.L. 77/2021</w:t>
            </w:r>
          </w:p>
          <w:p w14:paraId="1C6EDBD0" w14:textId="71D2A95B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38ABC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05D82884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E0F95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5B88A31" w14:textId="59C7435E" w:rsidR="005252C7" w:rsidRPr="001D555C" w:rsidRDefault="0025280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fattibilità tecnica ed economica (PFTE) è stato redatto in conformità alle Linee Guida del Consiglio superiore dei lavori pubblici</w:t>
            </w:r>
            <w:r w:rsidR="008E7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7B20A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95EB58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9A4316" w14:textId="24727446" w:rsidR="005252C7" w:rsidRPr="001D555C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C48D5" w14:textId="4C2EF291" w:rsidR="005252C7" w:rsidRPr="001D555C" w:rsidRDefault="0025280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2E2CF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40D3C0FE" w14:textId="1D0A1294" w:rsidR="005252C7" w:rsidRPr="001D555C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Art </w:t>
            </w:r>
            <w:r w:rsidR="0025280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48 c. 7 D</w:t>
            </w:r>
            <w:r w:rsidR="00F92285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.L.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A70C" w14:textId="41898512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2E7F1EC7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8B522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E08F721" w14:textId="2B4BD1CB" w:rsidR="005252C7" w:rsidRDefault="00252807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PFTE è stato approvato dalla Conferenza nazionale dei servizi di cui all’art 27 comma 3 D. lgs 50/2016 tenuto conto di tutti i pareri, nulla osta e autorizzazioni necessarie? </w:t>
            </w:r>
          </w:p>
          <w:p w14:paraId="28FD7AC4" w14:textId="77777777" w:rsidR="005252C7" w:rsidRDefault="005252C7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B19978A" w14:textId="1CB3A1CA" w:rsidR="005252C7" w:rsidRPr="00AE5E87" w:rsidRDefault="005252C7" w:rsidP="006A1377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73B5F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EDD6355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FD78031" w14:textId="3E389A15" w:rsidR="005252C7" w:rsidRPr="001D555C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7BE82E" w14:textId="77777777" w:rsidR="005252C7" w:rsidRPr="007C2103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PFTE</w:t>
            </w:r>
          </w:p>
          <w:p w14:paraId="5886EA4D" w14:textId="25F7EE10" w:rsidR="005252C7" w:rsidRPr="00897012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 xml:space="preserve">Determina </w:t>
            </w:r>
            <w:r w:rsidR="00856CC8" w:rsidRPr="007C2103">
              <w:rPr>
                <w:rFonts w:ascii="Times New Roman" w:hAnsi="Times New Roman"/>
                <w:sz w:val="20"/>
                <w:szCs w:val="20"/>
              </w:rPr>
              <w:t xml:space="preserve">conclusiva </w:t>
            </w:r>
            <w:r w:rsidR="00252807" w:rsidRPr="007C2103">
              <w:rPr>
                <w:rFonts w:ascii="Times New Roman" w:hAnsi="Times New Roman"/>
                <w:sz w:val="20"/>
                <w:szCs w:val="20"/>
              </w:rPr>
              <w:t xml:space="preserve">della </w:t>
            </w:r>
            <w:r w:rsidR="00856CC8" w:rsidRPr="007C2103">
              <w:rPr>
                <w:rFonts w:ascii="Times New Roman" w:hAnsi="Times New Roman"/>
                <w:sz w:val="20"/>
                <w:szCs w:val="20"/>
              </w:rPr>
              <w:t>C</w:t>
            </w:r>
            <w:r w:rsidR="00252807" w:rsidRPr="007C2103">
              <w:rPr>
                <w:rFonts w:ascii="Times New Roman" w:hAnsi="Times New Roman"/>
                <w:sz w:val="20"/>
                <w:szCs w:val="20"/>
              </w:rPr>
              <w:t xml:space="preserve">onferenza dei servizi </w:t>
            </w:r>
          </w:p>
          <w:p w14:paraId="095DC9B2" w14:textId="0853F6FF" w:rsidR="005252C7" w:rsidRPr="001D555C" w:rsidRDefault="008E360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</w:t>
            </w:r>
            <w:r w:rsidR="005252C7" w:rsidRPr="007C2103">
              <w:rPr>
                <w:rFonts w:ascii="Times New Roman" w:hAnsi="Times New Roman"/>
                <w:sz w:val="20"/>
                <w:szCs w:val="20"/>
              </w:rPr>
              <w:t>areri</w:t>
            </w:r>
            <w:r w:rsidR="005252C7" w:rsidRPr="0040170C">
              <w:rPr>
                <w:rFonts w:ascii="Times New Roman" w:hAnsi="Times New Roman"/>
                <w:sz w:val="20"/>
                <w:szCs w:val="20"/>
              </w:rPr>
              <w:t xml:space="preserve"> e atti di assenso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F68BC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55D9AD3D" w14:textId="0DE800A4" w:rsidR="009D229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Art. 48 comma 5 </w:t>
            </w:r>
            <w:r w:rsidR="009D229B">
              <w:rPr>
                <w:rFonts w:ascii="Times New Roman" w:hAnsi="Times New Roman"/>
                <w:color w:val="000000"/>
                <w:sz w:val="20"/>
                <w:szCs w:val="20"/>
              </w:rPr>
              <w:t>Dl 77/2021</w:t>
            </w:r>
          </w:p>
          <w:p w14:paraId="462FD9CD" w14:textId="03E487C5" w:rsidR="005252C7" w:rsidRPr="00F739DB" w:rsidRDefault="009D229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Art 48 comma 5,, 5-bis, 5-ter, 5- quater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D-L- 77/2021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per valutazioni avviate successivamente al 24 febbraio 2023</w:t>
            </w:r>
          </w:p>
          <w:p w14:paraId="6031E18A" w14:textId="77777777" w:rsidR="005252C7" w:rsidRPr="001D555C" w:rsidRDefault="005252C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6650A" w14:textId="195DEEA9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55F4B3C2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2FCC1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647479C" w14:textId="204C0AE8" w:rsidR="005252C7" w:rsidRPr="001D555C" w:rsidRDefault="005252C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Sui PFTE di lavori di importo pari o superiori ai 100 milioni di euro è stato reso il parere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91F7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1B37153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7932129" w14:textId="5C0F204B" w:rsidR="005252C7" w:rsidRPr="001D555C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BF48A" w14:textId="6A4B3075" w:rsidR="005252C7" w:rsidRPr="001D555C" w:rsidRDefault="0056241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5252C7" w:rsidRPr="0040170C">
              <w:rPr>
                <w:rFonts w:ascii="Times New Roman" w:hAnsi="Times New Roman"/>
                <w:sz w:val="20"/>
                <w:szCs w:val="20"/>
              </w:rPr>
              <w:t>arere del Consiglio Superiore dei Lavori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13963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685349FA" w14:textId="600D13C3" w:rsidR="005252C7" w:rsidRPr="001D555C" w:rsidRDefault="00944756" w:rsidP="006A1377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="00897012" w:rsidRPr="00897012">
              <w:rPr>
                <w:rFonts w:ascii="Times New Roman" w:hAnsi="Times New Roman"/>
                <w:color w:val="000000"/>
                <w:sz w:val="20"/>
                <w:szCs w:val="20"/>
              </w:rPr>
              <w:t>rt. 48 comma 7</w:t>
            </w:r>
            <w:r w:rsidR="008970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DL 77/2021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9F2CE" w14:textId="77777777" w:rsidR="005252C7" w:rsidRPr="005252C7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176" w:rsidRPr="00CE2EC2" w14:paraId="00B0312C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ED73C" w14:textId="77777777" w:rsidR="00994176" w:rsidRPr="00E4223B" w:rsidRDefault="0099417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D6FD" w14:textId="6B7DA396" w:rsidR="00994176" w:rsidRDefault="00994176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PFTE, in relazione alle dimensioni, tipologia e categoria dell’intervento, salva diversa disposizione adottata dal RUP, è composto dagli elaborati previsti ai sensi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delle </w:t>
            </w:r>
            <w:r w:rsidRPr="002C2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Linee guida per la redazione del PFTE redatte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B77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dal Consiglio Superiore dei Lavori Pubblici</w:t>
            </w: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9949F" w14:textId="77777777" w:rsidR="00994176" w:rsidRPr="008F7694" w:rsidRDefault="0099417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AC77D96" w14:textId="77777777" w:rsidR="00994176" w:rsidRPr="008F7694" w:rsidRDefault="0099417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2B789B" w14:textId="5229DDED" w:rsidR="00994176" w:rsidRPr="00F739DB" w:rsidRDefault="00994176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EC433" w14:textId="2B339F72" w:rsidR="00994176" w:rsidRPr="00B90CE9" w:rsidRDefault="0099417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9B5F6" w14:textId="77777777" w:rsidR="00994176" w:rsidRPr="001D555C" w:rsidRDefault="00994176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8A3CA" w14:textId="77777777" w:rsidR="00994176" w:rsidRPr="00F739DB" w:rsidRDefault="0099417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DL 77/2021 art. 48 comma 7</w:t>
            </w:r>
          </w:p>
          <w:p w14:paraId="0B468B9E" w14:textId="0D307240" w:rsidR="00994176" w:rsidRPr="00971CB7" w:rsidRDefault="0099417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6D96F" w14:textId="77777777" w:rsidR="00994176" w:rsidRPr="005252C7" w:rsidRDefault="00994176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2C7" w:rsidRPr="00CE2EC2" w14:paraId="55244622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FBFA3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22D6" w14:textId="5CDA411D" w:rsidR="005252C7" w:rsidRPr="00B90CE9" w:rsidRDefault="005252C7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PFTE </w:t>
            </w:r>
            <w:r w:rsidRPr="00971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B15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stato approvato</w:t>
            </w:r>
            <w:r w:rsidR="00B86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anche </w:t>
            </w:r>
            <w:r w:rsidR="00E71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esito alla</w:t>
            </w:r>
            <w:r w:rsidRPr="00971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verifica preventiva </w:t>
            </w:r>
            <w:r w:rsidRPr="00B90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26, </w:t>
            </w:r>
            <w:r w:rsidRPr="00B90CE9" w:rsidDel="00097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comma 6 </w:t>
            </w:r>
            <w:r w:rsidRPr="00B90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 D. </w:t>
            </w:r>
            <w:r w:rsidR="005210AB" w:rsidRPr="0052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lgs 50/2016</w:t>
            </w:r>
            <w:r w:rsidR="00AF0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76F77DD8" w14:textId="77777777" w:rsidR="005252C7" w:rsidRPr="001D555C" w:rsidRDefault="005252C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94C18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8900A0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A3B911" w14:textId="72E9ADAC" w:rsidR="005252C7" w:rsidRPr="001D555C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FB714" w14:textId="77777777" w:rsidR="00837921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Atti di verifica formale</w:t>
            </w:r>
          </w:p>
          <w:p w14:paraId="17FCB49A" w14:textId="5D890633" w:rsidR="005252C7" w:rsidRPr="00B90CE9" w:rsidDel="00F37CBA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 w:rsidDel="009F7F68">
              <w:rPr>
                <w:rFonts w:ascii="Times New Roman" w:hAnsi="Times New Roman"/>
                <w:sz w:val="20"/>
                <w:szCs w:val="20"/>
              </w:rPr>
              <w:t>approvazione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del PFTE </w:t>
            </w:r>
          </w:p>
          <w:p w14:paraId="52F4D744" w14:textId="77777777" w:rsidR="00AE1761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Atto di validazione del PFTE</w:t>
            </w:r>
          </w:p>
          <w:p w14:paraId="16FF7375" w14:textId="343E3031" w:rsidR="005252C7" w:rsidRPr="001D555C" w:rsidRDefault="00AE17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  <w:r w:rsidR="005252C7"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CFE68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6A522" w14:textId="5403D679" w:rsidR="005252C7" w:rsidRPr="00971CB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Artt. 23, 26 </w:t>
            </w:r>
            <w:r w:rsidR="005C7C80">
              <w:rPr>
                <w:rFonts w:ascii="Times New Roman" w:hAnsi="Times New Roman"/>
                <w:color w:val="000000"/>
                <w:sz w:val="20"/>
                <w:szCs w:val="20"/>
              </w:rPr>
              <w:t>comma 6,8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D.lgs. 50/2016</w:t>
            </w:r>
          </w:p>
          <w:p w14:paraId="26ACDFA8" w14:textId="77777777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>Art. 48 comma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comma 5 quinquies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D-l- 77/2021</w:t>
            </w:r>
          </w:p>
          <w:p w14:paraId="64B8D0BE" w14:textId="439994B3" w:rsidR="005252C7" w:rsidRPr="005252C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CF79F" w14:textId="77777777" w:rsidR="005252C7" w:rsidRPr="005252C7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E5E87" w:rsidRDefault="0051693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E5E87" w:rsidRDefault="00516936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E5E87" w:rsidRDefault="0051693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E5E87" w:rsidRDefault="0051693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AE5E87" w:rsidRDefault="0051693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E5E87" w:rsidRDefault="0051693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AE5E87" w:rsidRDefault="0051693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E5E8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E5E8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E5E87" w:rsidRDefault="004A3338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E5E87" w:rsidRDefault="00516936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E5E87" w:rsidRDefault="0051693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E5E87" w:rsidRDefault="00516936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E5E87" w:rsidRDefault="00516936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E5E87" w:rsidRDefault="00E0636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9502623" w:rsidR="00E06366" w:rsidRPr="00AE5E87" w:rsidRDefault="00B94AE3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E5E87" w:rsidRDefault="0020722A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E5E87" w:rsidRDefault="0020722A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E5E87" w:rsidRDefault="0020722A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E5E87" w:rsidRDefault="00093E9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E5E87" w:rsidRDefault="0020722A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E5E87" w:rsidRDefault="00E0636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E5E87" w:rsidRDefault="00E06366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E5E87" w:rsidRDefault="00E06366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E5E87" w:rsidRDefault="0076587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E5E87" w:rsidRDefault="007F6FF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62-bis, del D.lgs. 82/2005;</w:t>
            </w:r>
          </w:p>
          <w:p w14:paraId="78AC3556" w14:textId="45ABF1FA" w:rsidR="0018280F" w:rsidRPr="00AE5E87" w:rsidRDefault="0018280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E5E87" w:rsidRDefault="00C2670B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E5E87" w:rsidRDefault="00E06366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E5E87" w:rsidRDefault="003D34DF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E5E87" w:rsidRDefault="003D34DF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E5E87" w:rsidRDefault="003D34D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E5E87" w:rsidRDefault="007850C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E5E87" w:rsidRDefault="007850C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E5E87" w:rsidRDefault="003D34DF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E5E87" w:rsidRDefault="0044754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4385AA04" w:rsidR="0044754C" w:rsidRPr="00AE5E87" w:rsidRDefault="004353A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A</w:t>
            </w:r>
            <w:r w:rsidR="0044754C" w:rsidRPr="00AE5E87">
              <w:rPr>
                <w:rFonts w:ascii="Times New Roman" w:eastAsiaTheme="minorHAnsi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AE5E87" w:rsidRDefault="003D34DF" w:rsidP="006A1377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E5E87" w:rsidRDefault="003D34DF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E5E87" w:rsidRDefault="003D26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E5E87" w:rsidRDefault="00372D29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E5E8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E5E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E5E87" w:rsidRDefault="000A073D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E5E8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E5E87" w:rsidRDefault="003D263C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E5E87" w:rsidRDefault="003D263C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7C2103" w:rsidRDefault="003D263C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7B29247" w14:textId="42E5EE56" w:rsidR="002751DF" w:rsidRPr="00AE5E87" w:rsidRDefault="002751DF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  <w:r w:rsidR="00FC3B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333469D" w14:textId="4F582454" w:rsidR="00A71ACA" w:rsidRPr="00AE5E87" w:rsidRDefault="00A71ACA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6D4E074E" w14:textId="0DE5BB62" w:rsidR="003D263C" w:rsidRDefault="003D3882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0E46B9" w14:textId="4453D4CD" w:rsidR="003D263C" w:rsidRPr="00AE5E87" w:rsidRDefault="00B80D6B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D41417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</w:t>
            </w:r>
            <w:r>
              <w:rPr>
                <w:rFonts w:ascii="Times New Roman" w:hAnsi="Times New Roman"/>
                <w:sz w:val="20"/>
                <w:szCs w:val="20"/>
              </w:rPr>
              <w:t>ase della gara.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E5E87" w:rsidRDefault="003D263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E5E87" w:rsidRDefault="003D263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E5E87" w:rsidRDefault="003D263C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E5E87" w:rsidRDefault="73FDD14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1D170D90" w:rsidR="003D263C" w:rsidRPr="00AE5E87" w:rsidRDefault="003D26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38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>re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1D898AC3" w14:textId="2B6A17A3" w:rsidR="003D263C" w:rsidRPr="00AE5E87" w:rsidRDefault="003D263C" w:rsidP="006A1377">
            <w:pPr>
              <w:pStyle w:val="Paragrafoelenco"/>
              <w:numPr>
                <w:ilvl w:val="0"/>
                <w:numId w:val="2"/>
              </w:numPr>
              <w:ind w:left="175" w:right="-107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E5E87" w:rsidRDefault="003D263C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E5E87" w:rsidRDefault="00843D9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 71 D.Lgs 50/2016</w:t>
            </w:r>
          </w:p>
          <w:p w14:paraId="62C7E5BA" w14:textId="214A53AE" w:rsidR="003F0A6F" w:rsidRPr="00AE5E87" w:rsidRDefault="002F57E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098EF06C" w:rsidR="007A0B53" w:rsidRPr="00AE5E87" w:rsidRDefault="00511EF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6FC5AA50" w:rsidR="00D43E59" w:rsidRPr="00AE5E87" w:rsidRDefault="00D43E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E5E87" w:rsidRDefault="003D263C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E5E87" w:rsidRDefault="003D26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28E6A0E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E5E87" w:rsidRDefault="007F1145" w:rsidP="006A137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77777777" w:rsidR="007F1145" w:rsidRPr="00AE5E87" w:rsidRDefault="007F1145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AE5E87" w:rsidRDefault="007F1145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E5E87" w:rsidRDefault="007F1145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80, 83 D.lgs 50/2016</w:t>
            </w:r>
          </w:p>
          <w:p w14:paraId="717B620F" w14:textId="77777777" w:rsidR="007F1145" w:rsidRPr="00AE5E87" w:rsidRDefault="007F1145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E5E87" w:rsidRDefault="007F1145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D98E505" w14:textId="77777777" w:rsidTr="006A1377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E5E87" w:rsidRDefault="007F1145" w:rsidP="006A137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0D23B454" w:rsidR="007F1145" w:rsidRPr="00AE5E87" w:rsidRDefault="007F1145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E5E87" w:rsidRDefault="007F1145" w:rsidP="006A13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E5E87" w:rsidRDefault="007F1145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DC9B855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E979DA8" w14:textId="2CAA7FD8" w:rsidR="00C24224" w:rsidRPr="00AE5E87" w:rsidRDefault="00C2422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MEF-RGS n.27/2023</w:t>
            </w:r>
          </w:p>
          <w:p w14:paraId="0EB46370" w14:textId="77777777" w:rsidR="007F1145" w:rsidRPr="00AE5E87" w:rsidRDefault="007F1145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E5E87" w:rsidRDefault="007F1145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:rsidDel="00955AB4" w14:paraId="5FADE2BB" w14:textId="14BC64D6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64FE1A9F" w:rsidR="00995D43" w:rsidRPr="00AE5E87" w:rsidDel="00955AB4" w:rsidRDefault="00995D43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70DCE018" w:rsidR="008672F4" w:rsidRPr="00AE5E87" w:rsidDel="00955AB4" w:rsidRDefault="00995D43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32548CEF" w:rsidR="00995D43" w:rsidRPr="00AE5E87" w:rsidDel="00955AB4" w:rsidRDefault="00995D43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1555C165" w:rsidR="00995D43" w:rsidRPr="00AE5E87" w:rsidDel="00955AB4" w:rsidRDefault="00995D43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682A067F" w:rsidR="00995D43" w:rsidRPr="00AE5E87" w:rsidDel="00955AB4" w:rsidRDefault="00995D43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005F3906" w:rsidR="0045727B" w:rsidRPr="00AE5E87" w:rsidDel="00955AB4" w:rsidRDefault="0045727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4D4C084F" w:rsidR="00995D43" w:rsidRPr="00AE5E87" w:rsidDel="00955AB4" w:rsidRDefault="00995D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F66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989014" w14:textId="44349488" w:rsidR="00995D43" w:rsidRPr="00AE5E87" w:rsidDel="00955AB4" w:rsidRDefault="00995D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3032F20F" w:rsidR="00995D43" w:rsidRPr="00AE5E87" w:rsidDel="00955AB4" w:rsidRDefault="00995D43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51F" w14:textId="77777777" w:rsidR="00A9765B" w:rsidRDefault="009253F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E5E87" w:rsidDel="00955AB4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E5E87" w:rsidDel="00955AB4">
              <w:rPr>
                <w:rFonts w:ascii="Times New Roman" w:hAnsi="Times New Roman"/>
                <w:sz w:val="20"/>
                <w:szCs w:val="20"/>
              </w:rPr>
              <w:t>50/</w:t>
            </w:r>
            <w:r w:rsidR="00752AB7" w:rsidRPr="00AE5E87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14:paraId="1255ABAA" w14:textId="4C7A3F27" w:rsidR="00CC6D59" w:rsidRPr="00AE5E87" w:rsidDel="00955AB4" w:rsidRDefault="00CC6D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</w:t>
            </w: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39BCA2C0" w:rsidR="00995D43" w:rsidRPr="00AE5E87" w:rsidDel="00955AB4" w:rsidRDefault="00995D43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2EB1691A" w:rsidR="004F715E" w:rsidRPr="00AE5E87" w:rsidRDefault="004F715E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E5E87" w:rsidRDefault="00C845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E5E87" w:rsidRDefault="004F715E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E5E87" w:rsidRDefault="00C8753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E5E87" w:rsidRDefault="002F5CAE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E5E87" w:rsidRDefault="004F715E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E5E87" w:rsidRDefault="004F715E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E5E87" w:rsidRDefault="004F715E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3F1AFBE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E5E87" w:rsidRDefault="004F715E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AE5E87" w:rsidRDefault="004F715E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6719C43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E5E87" w:rsidRDefault="00BB19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  <w:p w14:paraId="2A1F89AF" w14:textId="7D1D3C35" w:rsidR="004F715E" w:rsidRPr="00AE5E87" w:rsidRDefault="004F715E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E5E87" w:rsidRDefault="004F715E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415245DD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milestone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E5E8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Operational Arrangements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E5E87" w:rsidRDefault="00430FC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AE5E87" w:rsidRDefault="00430FC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Annex, Decisione di esecuzione del Consiglio (CID) del 8 luglio 2021 - 10160/21;</w:t>
            </w:r>
          </w:p>
          <w:p w14:paraId="131E17F8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E5E87" w:rsidRDefault="001E74C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AE5E87" w:rsidRDefault="001E74C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Annex, Decisione di esecuzione del Consiglio (CID) del 8 luglio 2021 - 10160/21;</w:t>
            </w:r>
          </w:p>
          <w:p w14:paraId="11828D68" w14:textId="77777777" w:rsidR="004F715E" w:rsidRPr="00AE5E87" w:rsidRDefault="004F715E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D.Lgs. 50/2016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Default="00222E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6B03BFDF" w14:textId="75D3AF14" w:rsidR="009D229B" w:rsidRPr="00AE5E87" w:rsidRDefault="009D229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31B7EAE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E5E87" w:rsidRDefault="008F745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34 D.Lgs</w:t>
            </w:r>
            <w:r w:rsidR="00AC2E57"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17049CBD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6DBEB95A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E5E8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E5E87" w:rsidRDefault="004F715E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E5E8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E5E8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E5E8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E5E8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E5E87" w:rsidRDefault="00313DB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4C156031" w14:textId="59E373E0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E5E87" w:rsidRDefault="004F715E" w:rsidP="006A1377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D857CD" w:rsidRPr="00630512" w14:paraId="09BA68BA" w14:textId="77777777" w:rsidTr="006A137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A88D76" w14:textId="095D6910" w:rsidR="004F715E" w:rsidRPr="00AE5E87" w:rsidRDefault="004F715E" w:rsidP="006A137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53EE4" w14:textId="796E5934" w:rsidR="004F715E" w:rsidRPr="00AE5E87" w:rsidRDefault="00BB37BC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B37BC" w:rsidRPr="00CE2EC2" w14:paraId="6F6722B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26EFA" w14:textId="77777777" w:rsidR="00BB37BC" w:rsidRPr="00AE5E87" w:rsidRDefault="00BB37B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56B2" w14:textId="441FE6A6" w:rsidR="00BB37BC" w:rsidRPr="00AE5E87" w:rsidRDefault="00BB37B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989" w14:textId="77777777" w:rsidR="00BB37BC" w:rsidRPr="00EF490C" w:rsidRDefault="00BB37B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0BFE55" w14:textId="77777777" w:rsidR="00BB37BC" w:rsidRPr="00EF490C" w:rsidDel="00160DB0" w:rsidRDefault="00BB37B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02B778" w14:textId="6E28DA3E" w:rsidR="00BB37BC" w:rsidRPr="00AE5E87" w:rsidRDefault="00BB37BC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974C9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0D120B07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083DD461" w14:textId="77777777" w:rsidR="00BB37BC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47092FA1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2F45310A" w14:textId="46751BA3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1A30" w14:textId="77777777" w:rsidR="00BB37BC" w:rsidRPr="00AE5E87" w:rsidRDefault="00BB37B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2287D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503456D6" w14:textId="6EC808F1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Allegato n. 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0D0" w14:textId="77777777" w:rsidR="00BB37BC" w:rsidRPr="00AE5E87" w:rsidRDefault="00BB37B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E1B3032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E5E87" w:rsidRDefault="007148D4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E5E87" w:rsidRDefault="004F715E" w:rsidP="006A13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E5E87" w:rsidRDefault="004F715E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443AA54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E5E87" w:rsidRDefault="004F715E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E5E8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E5E87" w:rsidRDefault="004F715E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D4E148C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B3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E5E87" w:rsidRDefault="004F715E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38638578" w:rsidR="00E3203D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558DD5CC" w:rsidR="00062A5F" w:rsidRPr="00AE5E87" w:rsidRDefault="00E3203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 xml:space="preserve">Allegato n. </w:t>
            </w:r>
            <w:r w:rsidR="00BB37BC" w:rsidRPr="00E3203D">
              <w:rPr>
                <w:rFonts w:ascii="Times New Roman" w:hAnsi="Times New Roman"/>
                <w:sz w:val="20"/>
                <w:szCs w:val="20"/>
              </w:rPr>
              <w:t>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E5E87" w:rsidRDefault="004F715E" w:rsidP="006A137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FA62C7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E5E87" w:rsidRDefault="000A4B2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AE5E87" w:rsidRDefault="00B41275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AE5E87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E5E87" w:rsidRDefault="00556E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E5E87" w:rsidRDefault="00556E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E5E87" w:rsidRDefault="006A12E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E5E87" w:rsidRDefault="006A12E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E5E87" w:rsidRDefault="000A4B28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12D40A9E" w:rsidR="00157298" w:rsidRPr="00AE5E87" w:rsidRDefault="00B4127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95 D.lgs. 50/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14:paraId="3670A29D" w14:textId="2A838AC8" w:rsidR="00406C16" w:rsidRPr="00AE5E87" w:rsidRDefault="00406C1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6C16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AE5E87" w:rsidRDefault="000A4B28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E1F44AD" w14:textId="77777777" w:rsidTr="006A1377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1DEF499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E5E87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E5E87" w:rsidRDefault="00F73C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097E74B7" w:rsidR="00F6553C" w:rsidRPr="00AE5E87" w:rsidRDefault="00F73C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80 - 85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407E4E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E5E87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504DC5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E5E87" w:rsidRDefault="006858C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84 D.lgs 50/2016</w:t>
            </w:r>
          </w:p>
          <w:p w14:paraId="16B9564D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2D4E8FD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621115" w:rsidRDefault="0062111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621115" w:rsidRDefault="0062111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E5E87" w:rsidRDefault="0062111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E5E87" w:rsidRDefault="00F6553C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497D078B" w:rsidR="00F6553C" w:rsidRPr="00AC6E42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>t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95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63438">
              <w:rPr>
                <w:rFonts w:ascii="Times New Roman" w:eastAsiaTheme="minorHAnsi" w:hAnsi="Times New Roman"/>
                <w:sz w:val="20"/>
                <w:szCs w:val="20"/>
              </w:rPr>
              <w:t xml:space="preserve">commi </w:t>
            </w:r>
            <w:r w:rsidR="00D97E32">
              <w:rPr>
                <w:rFonts w:ascii="Times New Roman" w:eastAsiaTheme="minorHAnsi" w:hAnsi="Times New Roman"/>
                <w:sz w:val="20"/>
                <w:szCs w:val="20"/>
              </w:rPr>
              <w:t>2,3,6 e 7</w:t>
            </w:r>
            <w:r w:rsidR="00BB37BC"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del D.lgs. 50/2016, </w:t>
            </w:r>
            <w:r w:rsidRPr="00AC6E42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4E35672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E5E87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5C23" w:rsidRPr="00A30D8D" w14:paraId="6D3127A1" w14:textId="77777777" w:rsidTr="006A1377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02BCC" w14:textId="77777777" w:rsidR="006C5C23" w:rsidRPr="00A30D8D" w:rsidRDefault="006C5C23" w:rsidP="006A137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5D2A6C" w14:textId="77777777" w:rsidR="006C5C23" w:rsidRPr="00A30D8D" w:rsidRDefault="006C5C23" w:rsidP="006A137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CE2EC2" w14:paraId="5029E6B1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E5E87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E5E87" w:rsidRDefault="0027733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6F1A7257" w:rsidR="00F6553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 w:rsidR="00885177">
              <w:rPr>
                <w:rFonts w:ascii="Times New Roman" w:hAnsi="Times New Roman"/>
                <w:sz w:val="20"/>
                <w:szCs w:val="20"/>
              </w:rPr>
              <w:t>t</w:t>
            </w:r>
            <w:r w:rsidR="00F6553C" w:rsidRPr="00AE5E87">
              <w:rPr>
                <w:rFonts w:ascii="Times New Roman" w:hAnsi="Times New Roman"/>
                <w:sz w:val="20"/>
                <w:szCs w:val="20"/>
              </w:rPr>
              <w:t xml:space="preserve"> 32,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810EC5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5C974925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</w:t>
            </w:r>
            <w:r w:rsidR="0094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</w:t>
            </w:r>
            <w:r w:rsidR="00D3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D.Lgs. 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E5E87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Default="0000275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E5E87" w:rsidRDefault="00BF523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626FE76F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A0E794B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 w:rsidR="006C3340"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D32CA3E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E5E87" w:rsidRDefault="00ED3AB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E5E87" w:rsidRDefault="00671DE3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E5E87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E5E87" w:rsidRDefault="00ED3AB6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185028A3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202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29AB8E3F" w:rsidR="00ED3AB6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E5E87" w:rsidRDefault="00ED3AB6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D93EC2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E5E87" w:rsidRDefault="00ED3AB6" w:rsidP="006A137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E5E87" w:rsidRDefault="00ED3AB6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E5E87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E5E87" w:rsidRDefault="00ED3AB6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2EE6B761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AE5E87" w:rsidRDefault="00ED3AB6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E5E87" w:rsidRDefault="00ED3AB6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630512" w14:paraId="522E0FD9" w14:textId="77777777" w:rsidTr="006A13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0B835939" w:rsidR="00337F17" w:rsidRPr="00AE5E87" w:rsidRDefault="00DA13C0" w:rsidP="006A137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7C289AAA" w:rsidR="00337F17" w:rsidRPr="00AE5E87" w:rsidRDefault="00DA13C0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6A1377" w14:paraId="28A87F58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630512" w:rsidRDefault="006E03D2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6E03D2" w:rsidRDefault="006E03D2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E5E87" w:rsidRDefault="006E03D2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E5E87" w:rsidRDefault="006E03D2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6E03D2" w:rsidRDefault="006E03D2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6E03D2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6E03D2" w:rsidRDefault="006E03D2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8 c. 1 lett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630512" w:rsidRDefault="006E03D2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6BE22A4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43E1A8F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D8DC26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7AC21ACF" w14:textId="77777777" w:rsidR="00337F1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3A270554" w:rsidR="00337F17" w:rsidRPr="00AE5E87" w:rsidRDefault="00F012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CE2EC2" w14:paraId="15D6CC2B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CE2EC2" w:rsidRDefault="000311C3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E5E87" w:rsidRDefault="008842CF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</w:t>
            </w:r>
            <w:r w:rsidR="008944DA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sulle attestazioni rese dal soggetto aggiudicatario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al possesso dei requisiti speciali </w:t>
            </w:r>
            <w:r w:rsidR="00B2069F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7C2103" w:rsidRDefault="0078138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78138F" w:rsidRPr="007C2103" w:rsidRDefault="0078138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E5E87" w:rsidRDefault="0078138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398" w14:textId="41ED120A" w:rsidR="00064566" w:rsidRPr="007C2103" w:rsidRDefault="0006456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79C81706" w14:textId="1C489A12" w:rsidR="000B376A" w:rsidRPr="007C2103" w:rsidRDefault="000B376A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1A20E918" w14:textId="77777777" w:rsidR="009D229B" w:rsidRDefault="0006456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attestante l’effettuazione dei controlli </w:t>
            </w:r>
          </w:p>
          <w:p w14:paraId="4BD2F7DE" w14:textId="08FAE9C2" w:rsidR="009D229B" w:rsidRPr="007C2103" w:rsidRDefault="009D229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di pari opportunità</w:t>
            </w:r>
          </w:p>
          <w:p w14:paraId="07E45CC0" w14:textId="7D0C0810" w:rsidR="0078138F" w:rsidRPr="00AE5E87" w:rsidRDefault="0078138F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7760D0" w:rsidRDefault="000311C3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CE2EC2" w:rsidRDefault="000311C3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7760D0" w:rsidRDefault="000311C3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33587F7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CE2EC2" w:rsidRDefault="00F400D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43719D" w:rsidRDefault="006C18EE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</w:t>
            </w:r>
            <w:r w:rsidR="009040DA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dell’intervento PNRR </w:t>
            </w:r>
            <w:r w:rsidR="00372AF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Default="008A7068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B5577D" w:rsidRDefault="00EC7980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B5577D" w:rsidRDefault="00EC7980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C80181" w:rsidRDefault="00EC7980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E5E87" w:rsidRDefault="00EC798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7760D0" w:rsidRDefault="00F400D8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CE2EC2" w:rsidRDefault="00F400D8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7760D0" w:rsidRDefault="00F400D8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3A58B9E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CE2EC2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01B14410" w:rsidR="00C230A7" w:rsidRPr="00B5577D" w:rsidRDefault="00C230A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</w:t>
            </w:r>
            <w:r w:rsidR="00BB37BC" w:rsidRPr="0050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milestone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C230A7" w:rsidRPr="00CE2EC2" w:rsidRDefault="00C230A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C80181" w:rsidRDefault="00691643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C80181" w:rsidRDefault="00691643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CE2EC2" w:rsidRDefault="00691643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Default="006916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Default="006916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CE2EC2" w:rsidRDefault="005C0DA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E5E87" w:rsidRDefault="00680190" w:rsidP="006A1377">
            <w:pPr>
              <w:pStyle w:val="Paragrafoelenco"/>
              <w:numPr>
                <w:ilvl w:val="0"/>
                <w:numId w:val="2"/>
              </w:numPr>
              <w:ind w:left="175" w:right="-49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Operational Arrangements</w:t>
            </w:r>
            <w:r w:rsidRPr="006801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CE2EC2" w:rsidRDefault="0068019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BD218E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CE2EC2" w:rsidRDefault="006562E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Default="006562E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588B68B9" w:rsidR="006562E7" w:rsidRPr="00C80181" w:rsidRDefault="006A137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A1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B5577D" w:rsidRDefault="006562E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B5577D" w:rsidRDefault="006562E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C80181" w:rsidRDefault="006562E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090D397" w:rsidR="006562E7" w:rsidRPr="00C80181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736B61" w:rsidRDefault="006562E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3BA0F52B" w14:textId="0BC192BE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B5577D" w:rsidRDefault="0077412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C80181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E5E87" w:rsidRDefault="006562E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340FD" w:rsidRPr="00CE2EC2" w14:paraId="661D378B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3388" w14:textId="77777777" w:rsidR="000340FD" w:rsidRPr="00CE2EC2" w:rsidRDefault="000340FD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E1F1" w14:textId="25BCDC1F" w:rsidR="000340FD" w:rsidRPr="00C80181" w:rsidRDefault="000340FD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463C" w14:textId="77777777" w:rsidR="000340FD" w:rsidRPr="00C80181" w:rsidRDefault="000340F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7455BF" w14:textId="77777777" w:rsidR="000340FD" w:rsidRPr="00C80181" w:rsidRDefault="000340F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67A600" w14:textId="050A5416" w:rsidR="000340FD" w:rsidRPr="00C80181" w:rsidRDefault="000340F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AD4" w14:textId="78487F58" w:rsidR="000340FD" w:rsidRPr="00C80181" w:rsidRDefault="000340F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9862" w14:textId="77777777" w:rsidR="000340FD" w:rsidRPr="00AE5E87" w:rsidRDefault="000340FD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BAA0" w14:textId="104A4B62" w:rsidR="000340FD" w:rsidRPr="00C80181" w:rsidRDefault="000340F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497F" w14:textId="77777777" w:rsidR="000340FD" w:rsidRPr="000340FD" w:rsidRDefault="000340FD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A3A7AB8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36B61" w:rsidRPr="00CE2EC2" w:rsidRDefault="00736B61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36B61" w:rsidRPr="00C80181" w:rsidRDefault="00736B61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36B61" w:rsidRPr="00C80181" w:rsidRDefault="00736B6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36B61" w:rsidRPr="00C80181" w:rsidRDefault="00736B6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36B61" w:rsidRPr="00C80181" w:rsidRDefault="00736B6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52569DAC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36B61" w:rsidRPr="00AE5E87" w:rsidRDefault="00736B61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Determinazione Anac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736B61" w:rsidRPr="00CE2EC2" w:rsidRDefault="00736B61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30E590A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337F17" w:rsidRPr="00CE2EC2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337F17" w:rsidRPr="00C80181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337F17" w:rsidRPr="00CE2EC2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337F17" w:rsidRPr="00CE2EC2" w:rsidRDefault="00F73D4B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337F17" w:rsidRPr="00C80181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337F17" w:rsidRPr="00C80181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337F17" w:rsidRPr="00CE2EC2" w:rsidRDefault="00337F1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337F17" w:rsidRPr="00CE2EC2" w:rsidRDefault="00337F17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337F17" w:rsidRPr="00CE2EC2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337F17" w:rsidRPr="00CE2EC2" w:rsidRDefault="00337F17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1675" w:rsidRPr="00CE2EC2" w14:paraId="5F6A694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6E1675" w:rsidRPr="00630512" w:rsidRDefault="006E1675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6E1675" w:rsidRPr="006E1675" w:rsidRDefault="006E1675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6E1675" w:rsidRPr="00AE5E87" w:rsidRDefault="006E167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6E1675" w:rsidRPr="00AE5E87" w:rsidRDefault="006E167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6E1675" w:rsidRPr="006E1675" w:rsidRDefault="006E167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6E1675" w:rsidRPr="006E1675" w:rsidRDefault="006E167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6E1675" w:rsidRPr="00AE5E87" w:rsidRDefault="006E1675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6E1675" w:rsidRPr="006E1675" w:rsidRDefault="006E167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6E1675" w:rsidRPr="00630512" w:rsidRDefault="006E1675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66499E66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E5E8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337F17" w:rsidRPr="00AE5E87" w:rsidRDefault="00337F17" w:rsidP="006A1377">
            <w:pPr>
              <w:ind w:left="34"/>
              <w:jc w:val="both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337F17" w:rsidRPr="00AE5E87" w:rsidRDefault="00337F17" w:rsidP="006A1377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E5E8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C93AE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6A4AC2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4C2D86E" w:rsidR="00337F17" w:rsidRPr="00AE5E87" w:rsidRDefault="008068C2" w:rsidP="006A1377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EB9F6E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D516E31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c. 14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C5278D0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3EF9E5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 w:rsidR="0084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337F17" w:rsidRPr="00AE5E87" w:rsidRDefault="00337F1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12817153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057EE804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09789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5B8003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Ragioneria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Territoriale dello Stato</w:t>
            </w:r>
          </w:p>
          <w:p w14:paraId="7B2998F2" w14:textId="7B4D1536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7890335A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 w:rsidDel="006535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 c.2 lett g-bis) D. Lgs. 123/2011 </w:t>
            </w:r>
          </w:p>
          <w:p w14:paraId="7519A2A0" w14:textId="4F0EF283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3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c.1 Legge 20/1994</w:t>
            </w:r>
          </w:p>
          <w:p w14:paraId="24C7311B" w14:textId="41621352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E52F6B1" w14:textId="77777777" w:rsidTr="006A137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398BD379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materia di pubblicità e trasparenza </w:t>
            </w:r>
            <w:r w:rsidR="00BB37B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previsti</w:t>
            </w:r>
            <w:r w:rsidR="00EB6C3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B6334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nella fase successiva alla stipula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337F17" w:rsidRPr="00AE5E87" w:rsidRDefault="00337F17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61B7A663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Artt. 29, 72, 73 e 76, 98 D.lgs 50/2016 </w:t>
            </w:r>
          </w:p>
          <w:p w14:paraId="5A0CDCEF" w14:textId="36466B3E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62-bis, del D.lgs. n. 82/2005</w:t>
            </w:r>
          </w:p>
          <w:p w14:paraId="0220D118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213 comma 8 D.lgs 50/2016</w:t>
            </w:r>
          </w:p>
          <w:p w14:paraId="54154570" w14:textId="77F2A1FC" w:rsidR="002D4859" w:rsidRPr="00AE5E87" w:rsidRDefault="002D48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37F17" w:rsidRPr="00CE2EC2" w14:paraId="040800D1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0C0A2CF2" w:rsidR="00337F17" w:rsidRPr="00CE2EC2" w:rsidRDefault="00337F17" w:rsidP="006A1377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337F17" w:rsidRPr="00AE5E87" w:rsidRDefault="00337F17" w:rsidP="006A1377">
            <w:pPr>
              <w:ind w:left="34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B128A7" w:rsidRPr="00CE2EC2" w14:paraId="5D4ABAA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conservata, in originale o nei formati previsti dalla normativa vigente, ed è stata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C334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64BC306F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0612D" w:rsidRPr="00CE2EC2" w14:paraId="469D31D3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B128A7" w:rsidRPr="009C3BAC" w:rsidRDefault="00B128A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B128A7" w:rsidRPr="00630512" w:rsidRDefault="00B128A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B128A7" w:rsidRPr="00B5577D" w:rsidRDefault="00B128A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B128A7" w:rsidRPr="00B5577D" w:rsidRDefault="00B128A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B128A7" w:rsidRPr="009C3BAC" w:rsidRDefault="00B128A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B128A7" w:rsidRPr="00B5577D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B128A7" w:rsidRPr="00B5577D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B128A7" w:rsidRPr="00B5577D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B128A7" w:rsidRPr="009C3BAC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B128A7" w:rsidRPr="009C3BAC" w:rsidRDefault="00B128A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B128A7" w:rsidRPr="009C3BAC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B128A7" w:rsidRPr="00AE5E87" w:rsidRDefault="00B128A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773D72DF" w:rsidR="004A7F4E" w:rsidRDefault="006A1377">
      <w:r>
        <w:br w:type="textWrapping" w:clear="all"/>
      </w:r>
    </w:p>
    <w:p w14:paraId="1D643177" w14:textId="53CF0D78" w:rsidR="008E1F1F" w:rsidRDefault="008E1F1F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4944A091" w14:textId="77777777" w:rsidR="008E1F1F" w:rsidRPr="00CE2EC2" w:rsidRDefault="008E1F1F" w:rsidP="008E1F1F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4D4552" w:rsidRPr="00EA6A1B" w14:paraId="0720335E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E0B065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DBC4F8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4D4552" w:rsidRPr="00EA6A1B" w14:paraId="2A4EEEE7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5F4562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F5AF32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58CD5" w14:textId="77777777" w:rsidR="0060139C" w:rsidRDefault="0060139C">
      <w:pPr>
        <w:spacing w:after="0" w:line="240" w:lineRule="auto"/>
      </w:pPr>
      <w:r>
        <w:separator/>
      </w:r>
    </w:p>
  </w:endnote>
  <w:endnote w:type="continuationSeparator" w:id="0">
    <w:p w14:paraId="19E5F576" w14:textId="77777777" w:rsidR="0060139C" w:rsidRDefault="0060139C">
      <w:pPr>
        <w:spacing w:after="0" w:line="240" w:lineRule="auto"/>
      </w:pPr>
      <w:r>
        <w:continuationSeparator/>
      </w:r>
    </w:p>
  </w:endnote>
  <w:endnote w:type="continuationNotice" w:id="1">
    <w:p w14:paraId="5D494236" w14:textId="77777777" w:rsidR="0060139C" w:rsidRDefault="006013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571D" w14:textId="77777777" w:rsidR="006A1377" w:rsidRDefault="006A13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C7759A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C7759A">
          <w:rPr>
            <w:rFonts w:ascii="Times New Roman" w:hAnsi="Times New Roman" w:cs="Times New Roman"/>
          </w:rPr>
          <w:fldChar w:fldCharType="begin"/>
        </w:r>
        <w:r w:rsidRPr="00C7759A">
          <w:rPr>
            <w:rFonts w:ascii="Times New Roman" w:hAnsi="Times New Roman" w:cs="Times New Roman"/>
          </w:rPr>
          <w:instrText>PAGE   \* MERGEFORMAT</w:instrText>
        </w:r>
        <w:r w:rsidRPr="00C7759A">
          <w:rPr>
            <w:rFonts w:ascii="Times New Roman" w:hAnsi="Times New Roman" w:cs="Times New Roman"/>
          </w:rPr>
          <w:fldChar w:fldCharType="separate"/>
        </w:r>
        <w:r w:rsidRPr="00C7759A">
          <w:rPr>
            <w:rFonts w:ascii="Times New Roman" w:hAnsi="Times New Roman" w:cs="Times New Roman"/>
          </w:rPr>
          <w:t>2</w:t>
        </w:r>
        <w:r w:rsidRPr="00C7759A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03B89F6D" w:rsidR="00926D31" w:rsidRPr="00C7759A" w:rsidRDefault="008E034A" w:rsidP="006A1377">
    <w:pPr>
      <w:pStyle w:val="Pidipagina"/>
      <w:ind w:right="394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v. m</w:t>
    </w:r>
    <w:r w:rsidR="00C7759A" w:rsidRPr="00C7759A">
      <w:rPr>
        <w:rFonts w:ascii="Times New Roman" w:hAnsi="Times New Roman" w:cs="Times New Roman"/>
        <w:i/>
        <w:iCs/>
        <w:sz w:val="18"/>
        <w:szCs w:val="18"/>
      </w:rPr>
      <w:t>arzo 202</w:t>
    </w:r>
    <w:r w:rsidR="006A1377">
      <w:rPr>
        <w:rFonts w:ascii="Times New Roman" w:hAnsi="Times New Roman" w:cs="Times New Roman"/>
        <w:i/>
        <w:iCs/>
        <w:sz w:val="18"/>
        <w:szCs w:val="18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B4147" w14:textId="77777777" w:rsidR="006A1377" w:rsidRDefault="006A13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B7D7E" w14:textId="77777777" w:rsidR="0060139C" w:rsidRDefault="0060139C">
      <w:pPr>
        <w:spacing w:after="0" w:line="240" w:lineRule="auto"/>
      </w:pPr>
      <w:r>
        <w:separator/>
      </w:r>
    </w:p>
  </w:footnote>
  <w:footnote w:type="continuationSeparator" w:id="0">
    <w:p w14:paraId="0B89ED2C" w14:textId="77777777" w:rsidR="0060139C" w:rsidRDefault="0060139C">
      <w:pPr>
        <w:spacing w:after="0" w:line="240" w:lineRule="auto"/>
      </w:pPr>
      <w:r>
        <w:continuationSeparator/>
      </w:r>
    </w:p>
  </w:footnote>
  <w:footnote w:type="continuationNotice" w:id="1">
    <w:p w14:paraId="043EF7C7" w14:textId="77777777" w:rsidR="0060139C" w:rsidRDefault="006013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CEC70" w14:textId="77777777" w:rsidR="006A1377" w:rsidRDefault="006A13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oel="http://schemas.microsoft.com/office/2019/extlst">
          <w:pict>
            <v:group w14:anchorId="14BDEBD3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62337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20184" w14:textId="77777777" w:rsidR="006A1377" w:rsidRDefault="006A13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49"/>
  </w:num>
  <w:num w:numId="5">
    <w:abstractNumId w:val="30"/>
  </w:num>
  <w:num w:numId="6">
    <w:abstractNumId w:val="10"/>
  </w:num>
  <w:num w:numId="7">
    <w:abstractNumId w:val="47"/>
  </w:num>
  <w:num w:numId="8">
    <w:abstractNumId w:val="16"/>
  </w:num>
  <w:num w:numId="9">
    <w:abstractNumId w:val="13"/>
  </w:num>
  <w:num w:numId="10">
    <w:abstractNumId w:val="24"/>
  </w:num>
  <w:num w:numId="11">
    <w:abstractNumId w:val="50"/>
  </w:num>
  <w:num w:numId="12">
    <w:abstractNumId w:val="21"/>
  </w:num>
  <w:num w:numId="13">
    <w:abstractNumId w:val="46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1"/>
  </w:num>
  <w:num w:numId="20">
    <w:abstractNumId w:val="18"/>
  </w:num>
  <w:num w:numId="21">
    <w:abstractNumId w:val="5"/>
  </w:num>
  <w:num w:numId="22">
    <w:abstractNumId w:val="52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5"/>
  </w:num>
  <w:num w:numId="28">
    <w:abstractNumId w:val="7"/>
  </w:num>
  <w:num w:numId="29">
    <w:abstractNumId w:val="44"/>
  </w:num>
  <w:num w:numId="30">
    <w:abstractNumId w:val="26"/>
  </w:num>
  <w:num w:numId="31">
    <w:abstractNumId w:val="39"/>
  </w:num>
  <w:num w:numId="32">
    <w:abstractNumId w:val="48"/>
  </w:num>
  <w:num w:numId="33">
    <w:abstractNumId w:val="37"/>
  </w:num>
  <w:num w:numId="34">
    <w:abstractNumId w:val="20"/>
  </w:num>
  <w:num w:numId="35">
    <w:abstractNumId w:val="43"/>
  </w:num>
  <w:num w:numId="36">
    <w:abstractNumId w:val="31"/>
  </w:num>
  <w:num w:numId="37">
    <w:abstractNumId w:val="8"/>
  </w:num>
  <w:num w:numId="38">
    <w:abstractNumId w:val="29"/>
  </w:num>
  <w:num w:numId="39">
    <w:abstractNumId w:val="42"/>
  </w:num>
  <w:num w:numId="40">
    <w:abstractNumId w:val="14"/>
  </w:num>
  <w:num w:numId="41">
    <w:abstractNumId w:val="17"/>
  </w:num>
  <w:num w:numId="42">
    <w:abstractNumId w:val="41"/>
  </w:num>
  <w:num w:numId="43">
    <w:abstractNumId w:val="11"/>
  </w:num>
  <w:num w:numId="44">
    <w:abstractNumId w:val="12"/>
  </w:num>
  <w:num w:numId="45">
    <w:abstractNumId w:val="15"/>
  </w:num>
  <w:num w:numId="46">
    <w:abstractNumId w:val="36"/>
  </w:num>
  <w:num w:numId="47">
    <w:abstractNumId w:val="40"/>
  </w:num>
  <w:num w:numId="48">
    <w:abstractNumId w:val="45"/>
  </w:num>
  <w:num w:numId="49">
    <w:abstractNumId w:val="38"/>
  </w:num>
  <w:num w:numId="50">
    <w:abstractNumId w:val="0"/>
  </w:num>
  <w:num w:numId="51">
    <w:abstractNumId w:val="34"/>
  </w:num>
  <w:num w:numId="52">
    <w:abstractNumId w:val="28"/>
  </w:num>
  <w:num w:numId="53">
    <w:abstractNumId w:val="3"/>
  </w:num>
  <w:num w:numId="54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89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2CFC"/>
    <w:rsid w:val="00013CDC"/>
    <w:rsid w:val="0001411F"/>
    <w:rsid w:val="000145E3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B04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0FD"/>
    <w:rsid w:val="00034C0B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377EC"/>
    <w:rsid w:val="00040605"/>
    <w:rsid w:val="000419AE"/>
    <w:rsid w:val="00041B52"/>
    <w:rsid w:val="00041DF6"/>
    <w:rsid w:val="00042F53"/>
    <w:rsid w:val="00043AB1"/>
    <w:rsid w:val="00043C08"/>
    <w:rsid w:val="0004445C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4566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30E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A46"/>
    <w:rsid w:val="00083BDF"/>
    <w:rsid w:val="000845F6"/>
    <w:rsid w:val="0008465B"/>
    <w:rsid w:val="000848B3"/>
    <w:rsid w:val="00084C8C"/>
    <w:rsid w:val="00085186"/>
    <w:rsid w:val="000851D4"/>
    <w:rsid w:val="000856F6"/>
    <w:rsid w:val="00086082"/>
    <w:rsid w:val="00086992"/>
    <w:rsid w:val="00086A10"/>
    <w:rsid w:val="0008768C"/>
    <w:rsid w:val="00087F52"/>
    <w:rsid w:val="0009022C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376A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18C7"/>
    <w:rsid w:val="000E33CC"/>
    <w:rsid w:val="000E3C26"/>
    <w:rsid w:val="000E3DD6"/>
    <w:rsid w:val="000E490D"/>
    <w:rsid w:val="000E4C64"/>
    <w:rsid w:val="000E6007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3B5"/>
    <w:rsid w:val="001047FC"/>
    <w:rsid w:val="00104812"/>
    <w:rsid w:val="001053A1"/>
    <w:rsid w:val="0010540B"/>
    <w:rsid w:val="00105603"/>
    <w:rsid w:val="001058C9"/>
    <w:rsid w:val="00105E8A"/>
    <w:rsid w:val="0010648A"/>
    <w:rsid w:val="0010657A"/>
    <w:rsid w:val="00106587"/>
    <w:rsid w:val="00106BF5"/>
    <w:rsid w:val="00106DB2"/>
    <w:rsid w:val="00106EA3"/>
    <w:rsid w:val="00106EEC"/>
    <w:rsid w:val="00106EF6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8FDD"/>
    <w:rsid w:val="0012051C"/>
    <w:rsid w:val="0012190C"/>
    <w:rsid w:val="00121E34"/>
    <w:rsid w:val="001237F2"/>
    <w:rsid w:val="00123E64"/>
    <w:rsid w:val="0012442C"/>
    <w:rsid w:val="00124776"/>
    <w:rsid w:val="00125A67"/>
    <w:rsid w:val="00125DBD"/>
    <w:rsid w:val="00126D8E"/>
    <w:rsid w:val="00126F12"/>
    <w:rsid w:val="0012745C"/>
    <w:rsid w:val="00127E4E"/>
    <w:rsid w:val="0013050E"/>
    <w:rsid w:val="00130E91"/>
    <w:rsid w:val="00131386"/>
    <w:rsid w:val="001317A2"/>
    <w:rsid w:val="001318A6"/>
    <w:rsid w:val="001319F9"/>
    <w:rsid w:val="0013302F"/>
    <w:rsid w:val="00133EAB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70C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329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55E"/>
    <w:rsid w:val="001875D9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75C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B54"/>
    <w:rsid w:val="001C289F"/>
    <w:rsid w:val="001C28A1"/>
    <w:rsid w:val="001C3DCB"/>
    <w:rsid w:val="001C495C"/>
    <w:rsid w:val="001C51EE"/>
    <w:rsid w:val="001C522F"/>
    <w:rsid w:val="001C5797"/>
    <w:rsid w:val="001C5FBE"/>
    <w:rsid w:val="001C6FDF"/>
    <w:rsid w:val="001C7687"/>
    <w:rsid w:val="001C7881"/>
    <w:rsid w:val="001C7965"/>
    <w:rsid w:val="001C7C69"/>
    <w:rsid w:val="001D088C"/>
    <w:rsid w:val="001D158A"/>
    <w:rsid w:val="001D1A42"/>
    <w:rsid w:val="001D1B00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55C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FD3"/>
    <w:rsid w:val="001E3D40"/>
    <w:rsid w:val="001E4719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40F3"/>
    <w:rsid w:val="001F447E"/>
    <w:rsid w:val="001F45F7"/>
    <w:rsid w:val="001F4ABA"/>
    <w:rsid w:val="001F4DD8"/>
    <w:rsid w:val="001F577E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01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874"/>
    <w:rsid w:val="00225B52"/>
    <w:rsid w:val="00227E74"/>
    <w:rsid w:val="002308D9"/>
    <w:rsid w:val="002309A6"/>
    <w:rsid w:val="00230EBD"/>
    <w:rsid w:val="002315B6"/>
    <w:rsid w:val="00231F39"/>
    <w:rsid w:val="00232379"/>
    <w:rsid w:val="00233276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9FB"/>
    <w:rsid w:val="00242C88"/>
    <w:rsid w:val="00242DD0"/>
    <w:rsid w:val="002434EE"/>
    <w:rsid w:val="00243522"/>
    <w:rsid w:val="00243F3E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807"/>
    <w:rsid w:val="00252904"/>
    <w:rsid w:val="0025330B"/>
    <w:rsid w:val="0025397C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3920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1DF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CD8"/>
    <w:rsid w:val="00294EB6"/>
    <w:rsid w:val="002950C2"/>
    <w:rsid w:val="00295A2A"/>
    <w:rsid w:val="00295A6C"/>
    <w:rsid w:val="00295CDC"/>
    <w:rsid w:val="00296A83"/>
    <w:rsid w:val="0029709E"/>
    <w:rsid w:val="0029714B"/>
    <w:rsid w:val="002A07CE"/>
    <w:rsid w:val="002A1789"/>
    <w:rsid w:val="002A18FF"/>
    <w:rsid w:val="002A22E2"/>
    <w:rsid w:val="002A303F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8E8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387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0EE7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F3C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1CEC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67DE"/>
    <w:rsid w:val="00306BD8"/>
    <w:rsid w:val="00307071"/>
    <w:rsid w:val="003074C1"/>
    <w:rsid w:val="003101C3"/>
    <w:rsid w:val="0031109E"/>
    <w:rsid w:val="00311934"/>
    <w:rsid w:val="00311E1D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54E"/>
    <w:rsid w:val="00316A11"/>
    <w:rsid w:val="00316A97"/>
    <w:rsid w:val="003176AD"/>
    <w:rsid w:val="00317EE2"/>
    <w:rsid w:val="00317F56"/>
    <w:rsid w:val="0032143B"/>
    <w:rsid w:val="00322ECC"/>
    <w:rsid w:val="00323DD1"/>
    <w:rsid w:val="00323E43"/>
    <w:rsid w:val="00324E09"/>
    <w:rsid w:val="00326208"/>
    <w:rsid w:val="0032621F"/>
    <w:rsid w:val="00327CC0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5D8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0FC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0A26"/>
    <w:rsid w:val="00371C8D"/>
    <w:rsid w:val="0037212F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0E9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7922"/>
    <w:rsid w:val="00397D21"/>
    <w:rsid w:val="00397ED5"/>
    <w:rsid w:val="003A0317"/>
    <w:rsid w:val="003A09E3"/>
    <w:rsid w:val="003A1C46"/>
    <w:rsid w:val="003A2F0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987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CC1"/>
    <w:rsid w:val="003D5ECC"/>
    <w:rsid w:val="003D6518"/>
    <w:rsid w:val="003D7894"/>
    <w:rsid w:val="003DAFC6"/>
    <w:rsid w:val="003E0882"/>
    <w:rsid w:val="003E12C4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438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9C6"/>
    <w:rsid w:val="00421AEB"/>
    <w:rsid w:val="00422DF3"/>
    <w:rsid w:val="004232ED"/>
    <w:rsid w:val="00423328"/>
    <w:rsid w:val="00423AB8"/>
    <w:rsid w:val="004243C6"/>
    <w:rsid w:val="00424BFF"/>
    <w:rsid w:val="0042560D"/>
    <w:rsid w:val="0042578C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1D11"/>
    <w:rsid w:val="004320EC"/>
    <w:rsid w:val="004324A6"/>
    <w:rsid w:val="00432FC3"/>
    <w:rsid w:val="004334F6"/>
    <w:rsid w:val="00433802"/>
    <w:rsid w:val="00434619"/>
    <w:rsid w:val="004353AD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10FF"/>
    <w:rsid w:val="004622F2"/>
    <w:rsid w:val="0046297A"/>
    <w:rsid w:val="00463430"/>
    <w:rsid w:val="00463438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778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6B"/>
    <w:rsid w:val="00483397"/>
    <w:rsid w:val="00483628"/>
    <w:rsid w:val="0048387C"/>
    <w:rsid w:val="00483A13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0DD0"/>
    <w:rsid w:val="0049109A"/>
    <w:rsid w:val="00493810"/>
    <w:rsid w:val="00495577"/>
    <w:rsid w:val="00495D47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779"/>
    <w:rsid w:val="004C6B05"/>
    <w:rsid w:val="004C768C"/>
    <w:rsid w:val="004C771C"/>
    <w:rsid w:val="004C783D"/>
    <w:rsid w:val="004C784E"/>
    <w:rsid w:val="004D0244"/>
    <w:rsid w:val="004D0A5A"/>
    <w:rsid w:val="004D0E2F"/>
    <w:rsid w:val="004D1E00"/>
    <w:rsid w:val="004D1F11"/>
    <w:rsid w:val="004D232E"/>
    <w:rsid w:val="004D24B5"/>
    <w:rsid w:val="004D31C9"/>
    <w:rsid w:val="004D3248"/>
    <w:rsid w:val="004D4552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519"/>
    <w:rsid w:val="004F29FC"/>
    <w:rsid w:val="004F2EF6"/>
    <w:rsid w:val="004F2F67"/>
    <w:rsid w:val="004F4B02"/>
    <w:rsid w:val="004F50C8"/>
    <w:rsid w:val="004F53C8"/>
    <w:rsid w:val="004F550D"/>
    <w:rsid w:val="004F5566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5B4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0AB"/>
    <w:rsid w:val="00521286"/>
    <w:rsid w:val="005217EE"/>
    <w:rsid w:val="005218A1"/>
    <w:rsid w:val="005220BC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52C7"/>
    <w:rsid w:val="005268D1"/>
    <w:rsid w:val="005274D6"/>
    <w:rsid w:val="005275B9"/>
    <w:rsid w:val="00527770"/>
    <w:rsid w:val="00527F2D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9E8"/>
    <w:rsid w:val="00561DC2"/>
    <w:rsid w:val="005623FF"/>
    <w:rsid w:val="00562416"/>
    <w:rsid w:val="0056255E"/>
    <w:rsid w:val="00562D43"/>
    <w:rsid w:val="00563E71"/>
    <w:rsid w:val="00563FFA"/>
    <w:rsid w:val="005646FA"/>
    <w:rsid w:val="00564AB2"/>
    <w:rsid w:val="00564B40"/>
    <w:rsid w:val="00564E50"/>
    <w:rsid w:val="0056524E"/>
    <w:rsid w:val="00565A6A"/>
    <w:rsid w:val="00566979"/>
    <w:rsid w:val="00567451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3C95"/>
    <w:rsid w:val="00574972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D05"/>
    <w:rsid w:val="00593E3E"/>
    <w:rsid w:val="00594092"/>
    <w:rsid w:val="00595AC7"/>
    <w:rsid w:val="00595C8D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70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4E87"/>
    <w:rsid w:val="005C5148"/>
    <w:rsid w:val="005C6A03"/>
    <w:rsid w:val="005C6BC9"/>
    <w:rsid w:val="005C7C80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E84"/>
    <w:rsid w:val="005F7A0F"/>
    <w:rsid w:val="006007D2"/>
    <w:rsid w:val="00600BDF"/>
    <w:rsid w:val="00600CEA"/>
    <w:rsid w:val="00600E58"/>
    <w:rsid w:val="00600F92"/>
    <w:rsid w:val="0060131A"/>
    <w:rsid w:val="00601370"/>
    <w:rsid w:val="0060139C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721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E52"/>
    <w:rsid w:val="0061125B"/>
    <w:rsid w:val="006126F2"/>
    <w:rsid w:val="00612D05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CA7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6EFE"/>
    <w:rsid w:val="00697488"/>
    <w:rsid w:val="006978CF"/>
    <w:rsid w:val="00697BEB"/>
    <w:rsid w:val="006A0126"/>
    <w:rsid w:val="006A05D9"/>
    <w:rsid w:val="006A12E5"/>
    <w:rsid w:val="006A1377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5C23"/>
    <w:rsid w:val="006C61F3"/>
    <w:rsid w:val="006C72E7"/>
    <w:rsid w:val="006C7B8D"/>
    <w:rsid w:val="006D0244"/>
    <w:rsid w:val="006D082B"/>
    <w:rsid w:val="006D1A38"/>
    <w:rsid w:val="006D1D5B"/>
    <w:rsid w:val="006D21E6"/>
    <w:rsid w:val="006D2644"/>
    <w:rsid w:val="006D37C5"/>
    <w:rsid w:val="006D3D94"/>
    <w:rsid w:val="006D3E3C"/>
    <w:rsid w:val="006D445B"/>
    <w:rsid w:val="006D44BB"/>
    <w:rsid w:val="006D46B9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31F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3E72"/>
    <w:rsid w:val="00714287"/>
    <w:rsid w:val="00714682"/>
    <w:rsid w:val="007148D4"/>
    <w:rsid w:val="00715891"/>
    <w:rsid w:val="00715DA7"/>
    <w:rsid w:val="0071631F"/>
    <w:rsid w:val="0071681C"/>
    <w:rsid w:val="00716BAA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260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08A"/>
    <w:rsid w:val="007562CB"/>
    <w:rsid w:val="00756553"/>
    <w:rsid w:val="0075735A"/>
    <w:rsid w:val="0075744B"/>
    <w:rsid w:val="0075792B"/>
    <w:rsid w:val="00757983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839"/>
    <w:rsid w:val="00766F20"/>
    <w:rsid w:val="00767764"/>
    <w:rsid w:val="00767A38"/>
    <w:rsid w:val="00767E51"/>
    <w:rsid w:val="00771775"/>
    <w:rsid w:val="007717EA"/>
    <w:rsid w:val="00771909"/>
    <w:rsid w:val="00771A52"/>
    <w:rsid w:val="00771CCB"/>
    <w:rsid w:val="00772617"/>
    <w:rsid w:val="00772CBF"/>
    <w:rsid w:val="00773342"/>
    <w:rsid w:val="00773BF0"/>
    <w:rsid w:val="00774123"/>
    <w:rsid w:val="00774C20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BE6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4FA2"/>
    <w:rsid w:val="007967F3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103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4563"/>
    <w:rsid w:val="007D50D1"/>
    <w:rsid w:val="007D643D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1D0A"/>
    <w:rsid w:val="007F29C2"/>
    <w:rsid w:val="007F3B34"/>
    <w:rsid w:val="007F3B49"/>
    <w:rsid w:val="007F3C5F"/>
    <w:rsid w:val="007F3CBE"/>
    <w:rsid w:val="007F4017"/>
    <w:rsid w:val="007F42D0"/>
    <w:rsid w:val="007F44DF"/>
    <w:rsid w:val="007F48A8"/>
    <w:rsid w:val="007F6077"/>
    <w:rsid w:val="007F674A"/>
    <w:rsid w:val="007F6978"/>
    <w:rsid w:val="007F6FF6"/>
    <w:rsid w:val="007F7519"/>
    <w:rsid w:val="007F7CBA"/>
    <w:rsid w:val="0080099B"/>
    <w:rsid w:val="008009E9"/>
    <w:rsid w:val="00800ABD"/>
    <w:rsid w:val="0080136E"/>
    <w:rsid w:val="00801688"/>
    <w:rsid w:val="008018E4"/>
    <w:rsid w:val="00801915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8C2"/>
    <w:rsid w:val="00806B13"/>
    <w:rsid w:val="00807550"/>
    <w:rsid w:val="008077AB"/>
    <w:rsid w:val="008077BB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921"/>
    <w:rsid w:val="00837B1D"/>
    <w:rsid w:val="0084094D"/>
    <w:rsid w:val="00841680"/>
    <w:rsid w:val="008416B7"/>
    <w:rsid w:val="00841999"/>
    <w:rsid w:val="00843D97"/>
    <w:rsid w:val="008447B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47EA8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56CC8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2DE5"/>
    <w:rsid w:val="00883028"/>
    <w:rsid w:val="008842CF"/>
    <w:rsid w:val="008848AD"/>
    <w:rsid w:val="00885177"/>
    <w:rsid w:val="008853F7"/>
    <w:rsid w:val="0088582E"/>
    <w:rsid w:val="00886137"/>
    <w:rsid w:val="008864D8"/>
    <w:rsid w:val="008901DF"/>
    <w:rsid w:val="008904CF"/>
    <w:rsid w:val="00892382"/>
    <w:rsid w:val="00892E4C"/>
    <w:rsid w:val="008935FB"/>
    <w:rsid w:val="008944DA"/>
    <w:rsid w:val="00895850"/>
    <w:rsid w:val="00895D04"/>
    <w:rsid w:val="0089648E"/>
    <w:rsid w:val="0089687F"/>
    <w:rsid w:val="00896E5C"/>
    <w:rsid w:val="00897012"/>
    <w:rsid w:val="008974F0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9AD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2B01"/>
    <w:rsid w:val="008C386B"/>
    <w:rsid w:val="008C458F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D6F45"/>
    <w:rsid w:val="008D7525"/>
    <w:rsid w:val="008E01A5"/>
    <w:rsid w:val="008E034A"/>
    <w:rsid w:val="008E07F3"/>
    <w:rsid w:val="008E0A26"/>
    <w:rsid w:val="008E0D54"/>
    <w:rsid w:val="008E1B59"/>
    <w:rsid w:val="008E1B66"/>
    <w:rsid w:val="008E1F1F"/>
    <w:rsid w:val="008E206C"/>
    <w:rsid w:val="008E20BE"/>
    <w:rsid w:val="008E2103"/>
    <w:rsid w:val="008E242F"/>
    <w:rsid w:val="008E24D5"/>
    <w:rsid w:val="008E267A"/>
    <w:rsid w:val="008E3582"/>
    <w:rsid w:val="008E3606"/>
    <w:rsid w:val="008E3B82"/>
    <w:rsid w:val="008E3E34"/>
    <w:rsid w:val="008E4EC9"/>
    <w:rsid w:val="008E5CB3"/>
    <w:rsid w:val="008E5E3D"/>
    <w:rsid w:val="008E6779"/>
    <w:rsid w:val="008E68BE"/>
    <w:rsid w:val="008E6A3D"/>
    <w:rsid w:val="008E6CCA"/>
    <w:rsid w:val="008E77F0"/>
    <w:rsid w:val="008E78BA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509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CD3"/>
    <w:rsid w:val="00931FA7"/>
    <w:rsid w:val="0093280F"/>
    <w:rsid w:val="00932821"/>
    <w:rsid w:val="00932A16"/>
    <w:rsid w:val="00932E30"/>
    <w:rsid w:val="0093328D"/>
    <w:rsid w:val="00934FC7"/>
    <w:rsid w:val="0093596C"/>
    <w:rsid w:val="009363BD"/>
    <w:rsid w:val="0093707D"/>
    <w:rsid w:val="009404A3"/>
    <w:rsid w:val="0094061D"/>
    <w:rsid w:val="00940A23"/>
    <w:rsid w:val="00940AC6"/>
    <w:rsid w:val="009418C3"/>
    <w:rsid w:val="009421D6"/>
    <w:rsid w:val="00942213"/>
    <w:rsid w:val="009426FB"/>
    <w:rsid w:val="00942800"/>
    <w:rsid w:val="00943188"/>
    <w:rsid w:val="0094367C"/>
    <w:rsid w:val="0094404A"/>
    <w:rsid w:val="00944157"/>
    <w:rsid w:val="00944318"/>
    <w:rsid w:val="00944756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5AB4"/>
    <w:rsid w:val="009567BB"/>
    <w:rsid w:val="0095705F"/>
    <w:rsid w:val="009577BE"/>
    <w:rsid w:val="0095797E"/>
    <w:rsid w:val="0095799D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3EB3"/>
    <w:rsid w:val="00965C6A"/>
    <w:rsid w:val="00965FCC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9EC"/>
    <w:rsid w:val="009858A0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176"/>
    <w:rsid w:val="009948F0"/>
    <w:rsid w:val="00994EE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5436"/>
    <w:rsid w:val="009A592A"/>
    <w:rsid w:val="009A5AAC"/>
    <w:rsid w:val="009A5D29"/>
    <w:rsid w:val="009A775E"/>
    <w:rsid w:val="009B0043"/>
    <w:rsid w:val="009B054C"/>
    <w:rsid w:val="009B093F"/>
    <w:rsid w:val="009B0CA9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29B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6C"/>
    <w:rsid w:val="00A07F8F"/>
    <w:rsid w:val="00A100B4"/>
    <w:rsid w:val="00A104DA"/>
    <w:rsid w:val="00A104E2"/>
    <w:rsid w:val="00A1092D"/>
    <w:rsid w:val="00A119A7"/>
    <w:rsid w:val="00A119DD"/>
    <w:rsid w:val="00A11BAC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49C2"/>
    <w:rsid w:val="00A2500F"/>
    <w:rsid w:val="00A25022"/>
    <w:rsid w:val="00A250CC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33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1CAD"/>
    <w:rsid w:val="00A61E17"/>
    <w:rsid w:val="00A6243A"/>
    <w:rsid w:val="00A62689"/>
    <w:rsid w:val="00A629B5"/>
    <w:rsid w:val="00A63D1E"/>
    <w:rsid w:val="00A640D9"/>
    <w:rsid w:val="00A643EF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5F6A"/>
    <w:rsid w:val="00A96309"/>
    <w:rsid w:val="00A96524"/>
    <w:rsid w:val="00A96B4E"/>
    <w:rsid w:val="00A96B52"/>
    <w:rsid w:val="00A96D1F"/>
    <w:rsid w:val="00A96F2A"/>
    <w:rsid w:val="00A9765B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6E42"/>
    <w:rsid w:val="00AC709D"/>
    <w:rsid w:val="00AC73E8"/>
    <w:rsid w:val="00AC7C8E"/>
    <w:rsid w:val="00AC7E94"/>
    <w:rsid w:val="00AD053E"/>
    <w:rsid w:val="00AD08C2"/>
    <w:rsid w:val="00AD0BE9"/>
    <w:rsid w:val="00AD0D25"/>
    <w:rsid w:val="00AD10B0"/>
    <w:rsid w:val="00AD1BBF"/>
    <w:rsid w:val="00AD23D2"/>
    <w:rsid w:val="00AD280D"/>
    <w:rsid w:val="00AD32BC"/>
    <w:rsid w:val="00AD3642"/>
    <w:rsid w:val="00AD3A88"/>
    <w:rsid w:val="00AD3D5F"/>
    <w:rsid w:val="00AD46C8"/>
    <w:rsid w:val="00AD471B"/>
    <w:rsid w:val="00AD54BA"/>
    <w:rsid w:val="00AD5D81"/>
    <w:rsid w:val="00AD786D"/>
    <w:rsid w:val="00AD7AD7"/>
    <w:rsid w:val="00AD7E93"/>
    <w:rsid w:val="00AE04D9"/>
    <w:rsid w:val="00AE05C3"/>
    <w:rsid w:val="00AE0F7B"/>
    <w:rsid w:val="00AE159A"/>
    <w:rsid w:val="00AE1761"/>
    <w:rsid w:val="00AE1A44"/>
    <w:rsid w:val="00AE1DE7"/>
    <w:rsid w:val="00AE373D"/>
    <w:rsid w:val="00AE4281"/>
    <w:rsid w:val="00AE43D0"/>
    <w:rsid w:val="00AE50EE"/>
    <w:rsid w:val="00AE5767"/>
    <w:rsid w:val="00AE5DB8"/>
    <w:rsid w:val="00AE5E87"/>
    <w:rsid w:val="00AE60E5"/>
    <w:rsid w:val="00AE6338"/>
    <w:rsid w:val="00AE639C"/>
    <w:rsid w:val="00AE678F"/>
    <w:rsid w:val="00AE681A"/>
    <w:rsid w:val="00AF00C7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764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2477"/>
    <w:rsid w:val="00B2272A"/>
    <w:rsid w:val="00B23996"/>
    <w:rsid w:val="00B23A17"/>
    <w:rsid w:val="00B25164"/>
    <w:rsid w:val="00B25368"/>
    <w:rsid w:val="00B26265"/>
    <w:rsid w:val="00B30E6A"/>
    <w:rsid w:val="00B314A2"/>
    <w:rsid w:val="00B3195A"/>
    <w:rsid w:val="00B31BD2"/>
    <w:rsid w:val="00B31E15"/>
    <w:rsid w:val="00B32094"/>
    <w:rsid w:val="00B3227C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8F0"/>
    <w:rsid w:val="00B43C96"/>
    <w:rsid w:val="00B44FCB"/>
    <w:rsid w:val="00B4540D"/>
    <w:rsid w:val="00B45E39"/>
    <w:rsid w:val="00B45F70"/>
    <w:rsid w:val="00B46406"/>
    <w:rsid w:val="00B5048C"/>
    <w:rsid w:val="00B5075F"/>
    <w:rsid w:val="00B5199E"/>
    <w:rsid w:val="00B51BD1"/>
    <w:rsid w:val="00B51FE7"/>
    <w:rsid w:val="00B521F9"/>
    <w:rsid w:val="00B52A8B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D6B"/>
    <w:rsid w:val="00B80E15"/>
    <w:rsid w:val="00B80EE6"/>
    <w:rsid w:val="00B810C4"/>
    <w:rsid w:val="00B813D5"/>
    <w:rsid w:val="00B8175B"/>
    <w:rsid w:val="00B82EE8"/>
    <w:rsid w:val="00B82EFD"/>
    <w:rsid w:val="00B8437E"/>
    <w:rsid w:val="00B843E8"/>
    <w:rsid w:val="00B844A4"/>
    <w:rsid w:val="00B84AEA"/>
    <w:rsid w:val="00B85263"/>
    <w:rsid w:val="00B855C8"/>
    <w:rsid w:val="00B86082"/>
    <w:rsid w:val="00B861DC"/>
    <w:rsid w:val="00B864B8"/>
    <w:rsid w:val="00B86878"/>
    <w:rsid w:val="00B86A21"/>
    <w:rsid w:val="00B86D0C"/>
    <w:rsid w:val="00B86EEF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FF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7BC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635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15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003"/>
    <w:rsid w:val="00BE626D"/>
    <w:rsid w:val="00BE6946"/>
    <w:rsid w:val="00BE70AD"/>
    <w:rsid w:val="00BF074A"/>
    <w:rsid w:val="00BF0BC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29F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24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0DF2"/>
    <w:rsid w:val="00C516C6"/>
    <w:rsid w:val="00C516D7"/>
    <w:rsid w:val="00C51BA0"/>
    <w:rsid w:val="00C51BB4"/>
    <w:rsid w:val="00C52029"/>
    <w:rsid w:val="00C5250B"/>
    <w:rsid w:val="00C53342"/>
    <w:rsid w:val="00C54219"/>
    <w:rsid w:val="00C54446"/>
    <w:rsid w:val="00C545CB"/>
    <w:rsid w:val="00C54A0A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DBD"/>
    <w:rsid w:val="00C64E78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59A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1116"/>
    <w:rsid w:val="00CB2721"/>
    <w:rsid w:val="00CB31D4"/>
    <w:rsid w:val="00CB33E3"/>
    <w:rsid w:val="00CB3649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85F"/>
    <w:rsid w:val="00CC0B41"/>
    <w:rsid w:val="00CC123B"/>
    <w:rsid w:val="00CC173D"/>
    <w:rsid w:val="00CC26B7"/>
    <w:rsid w:val="00CC26E8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03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65EA"/>
    <w:rsid w:val="00D076B8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53B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4CB9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17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9EE"/>
    <w:rsid w:val="00D47E94"/>
    <w:rsid w:val="00D50049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D27"/>
    <w:rsid w:val="00D64FFC"/>
    <w:rsid w:val="00D650F4"/>
    <w:rsid w:val="00D657C0"/>
    <w:rsid w:val="00D6597E"/>
    <w:rsid w:val="00D659BA"/>
    <w:rsid w:val="00D66102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2F6C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D20"/>
    <w:rsid w:val="00D93D68"/>
    <w:rsid w:val="00D94854"/>
    <w:rsid w:val="00D957A0"/>
    <w:rsid w:val="00D96AAD"/>
    <w:rsid w:val="00D96B8F"/>
    <w:rsid w:val="00D97E32"/>
    <w:rsid w:val="00D97F4F"/>
    <w:rsid w:val="00DA00DF"/>
    <w:rsid w:val="00DA021C"/>
    <w:rsid w:val="00DA055A"/>
    <w:rsid w:val="00DA068E"/>
    <w:rsid w:val="00DA0CAD"/>
    <w:rsid w:val="00DA1221"/>
    <w:rsid w:val="00DA13C0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277"/>
    <w:rsid w:val="00DB158E"/>
    <w:rsid w:val="00DB1D43"/>
    <w:rsid w:val="00DB28E8"/>
    <w:rsid w:val="00DB294D"/>
    <w:rsid w:val="00DB2C90"/>
    <w:rsid w:val="00DB3375"/>
    <w:rsid w:val="00DB33F4"/>
    <w:rsid w:val="00DB342C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1B7B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0D40"/>
    <w:rsid w:val="00DD138D"/>
    <w:rsid w:val="00DD1E49"/>
    <w:rsid w:val="00DD236E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0F9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90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23B"/>
    <w:rsid w:val="00E42A94"/>
    <w:rsid w:val="00E43246"/>
    <w:rsid w:val="00E43A1C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FCD"/>
    <w:rsid w:val="00E6416A"/>
    <w:rsid w:val="00E64872"/>
    <w:rsid w:val="00E6576C"/>
    <w:rsid w:val="00E662D3"/>
    <w:rsid w:val="00E663AC"/>
    <w:rsid w:val="00E67029"/>
    <w:rsid w:val="00E7012A"/>
    <w:rsid w:val="00E7073F"/>
    <w:rsid w:val="00E71043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186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77DFD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DB9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1808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5D8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C6E"/>
    <w:rsid w:val="00ED7C99"/>
    <w:rsid w:val="00ED7DB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691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43"/>
    <w:rsid w:val="00F0125B"/>
    <w:rsid w:val="00F012C1"/>
    <w:rsid w:val="00F015B1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D45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074"/>
    <w:rsid w:val="00F3554F"/>
    <w:rsid w:val="00F35E58"/>
    <w:rsid w:val="00F360AB"/>
    <w:rsid w:val="00F3647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C72"/>
    <w:rsid w:val="00F66742"/>
    <w:rsid w:val="00F66E8A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67F"/>
    <w:rsid w:val="00F83F9C"/>
    <w:rsid w:val="00F842C2"/>
    <w:rsid w:val="00F84F85"/>
    <w:rsid w:val="00F85492"/>
    <w:rsid w:val="00F856EA"/>
    <w:rsid w:val="00F85720"/>
    <w:rsid w:val="00F85B35"/>
    <w:rsid w:val="00F8662A"/>
    <w:rsid w:val="00F86769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285"/>
    <w:rsid w:val="00F92C02"/>
    <w:rsid w:val="00F93344"/>
    <w:rsid w:val="00F9364D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32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B54"/>
    <w:rsid w:val="00FC3C21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3FE6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D56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E02C448E-443E-4848-B439-4DE1F771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B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Menzione">
    <w:name w:val="Mention"/>
    <w:basedOn w:val="Carpredefinitoparagrafo"/>
    <w:uiPriority w:val="99"/>
    <w:unhideWhenUsed/>
    <w:rsid w:val="005252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3A1FD-68AC-49BC-8B4A-B6FD0057F38E}"/>
</file>

<file path=customXml/itemProps3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EB5129C3-8AE6-4F07-BF25-578BC30B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21</Pages>
  <Words>3529</Words>
  <Characters>20116</Characters>
  <Application>Microsoft Office Word</Application>
  <DocSecurity>0</DocSecurity>
  <Lines>167</Lines>
  <Paragraphs>47</Paragraphs>
  <ScaleCrop>false</ScaleCrop>
  <Company/>
  <LinksUpToDate>false</LinksUpToDate>
  <CharactersWithSpaces>23598</CharactersWithSpaces>
  <SharedDoc>false</SharedDoc>
  <HLinks>
    <vt:vector size="12" baseType="variant">
      <vt:variant>
        <vt:i4>2818158</vt:i4>
      </vt:variant>
      <vt:variant>
        <vt:i4>3</vt:i4>
      </vt:variant>
      <vt:variant>
        <vt:i4>0</vt:i4>
      </vt:variant>
      <vt:variant>
        <vt:i4>5</vt:i4>
      </vt:variant>
      <vt:variant>
        <vt:lpwstr>https://www.normattiva.it/uri-res/N2Ls?urn:nir:stato:legge:1987-04-16;183~art5</vt:lpwstr>
      </vt:variant>
      <vt:variant>
        <vt:lpwstr/>
      </vt:variant>
      <vt:variant>
        <vt:i4>8323089</vt:i4>
      </vt:variant>
      <vt:variant>
        <vt:i4>0</vt:i4>
      </vt:variant>
      <vt:variant>
        <vt:i4>0</vt:i4>
      </vt:variant>
      <vt:variant>
        <vt:i4>5</vt:i4>
      </vt:variant>
      <vt:variant>
        <vt:lpwstr>mailto:simonetta.pompei@giustizia.it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883</cp:revision>
  <cp:lastPrinted>2023-06-23T03:10:00Z</cp:lastPrinted>
  <dcterms:created xsi:type="dcterms:W3CDTF">2023-06-22T16:08:00Z</dcterms:created>
  <dcterms:modified xsi:type="dcterms:W3CDTF">2025-03-24T09:44:00Z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